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1F" w:rsidRDefault="00044222" w:rsidP="00E4211F">
      <w:r>
        <w:rPr>
          <w:noProof/>
        </w:rPr>
        <w:drawing>
          <wp:inline distT="0" distB="0" distL="0" distR="0" wp14:anchorId="35020281" wp14:editId="2926E329">
            <wp:extent cx="5943600" cy="2311400"/>
            <wp:effectExtent l="0" t="0" r="0" b="0"/>
            <wp:docPr id="1" name="Picture 1" descr="Hospital - Staten Island, NY | Richmond University Medic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 - Staten Island, NY | Richmond University Medical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EA" w:rsidRPr="003974EA" w:rsidRDefault="003974EA" w:rsidP="003974EA">
      <w:pPr>
        <w:jc w:val="center"/>
        <w:rPr>
          <w:rFonts w:cs="Times New Roman"/>
          <w:b/>
          <w:sz w:val="48"/>
          <w:szCs w:val="48"/>
        </w:rPr>
      </w:pPr>
      <w:r w:rsidRPr="003974EA">
        <w:rPr>
          <w:rFonts w:cs="Times New Roman"/>
          <w:b/>
          <w:sz w:val="48"/>
          <w:szCs w:val="48"/>
        </w:rPr>
        <w:t>ATTACHMENT C</w:t>
      </w:r>
    </w:p>
    <w:p w:rsidR="003974EA" w:rsidRPr="003974EA" w:rsidRDefault="003974EA" w:rsidP="003974EA">
      <w:pPr>
        <w:jc w:val="center"/>
        <w:rPr>
          <w:rFonts w:cs="Times New Roman"/>
          <w:b/>
          <w:sz w:val="32"/>
          <w:szCs w:val="32"/>
        </w:rPr>
      </w:pPr>
    </w:p>
    <w:p w:rsidR="00D33A68" w:rsidRPr="003974EA" w:rsidRDefault="003974EA" w:rsidP="003974EA">
      <w:pPr>
        <w:jc w:val="center"/>
        <w:rPr>
          <w:rFonts w:cs="Times New Roman"/>
          <w:b/>
          <w:sz w:val="32"/>
          <w:szCs w:val="32"/>
        </w:rPr>
      </w:pPr>
      <w:r w:rsidRPr="003974EA">
        <w:rPr>
          <w:rFonts w:cs="Times New Roman"/>
          <w:b/>
          <w:sz w:val="32"/>
          <w:szCs w:val="32"/>
        </w:rPr>
        <w:t>RFP - SCOPE OF SERVICES</w:t>
      </w:r>
    </w:p>
    <w:p w:rsidR="00E4211F" w:rsidRDefault="00E4211F" w:rsidP="00E4211F">
      <w:pPr>
        <w:jc w:val="center"/>
        <w:rPr>
          <w:rFonts w:cs="Times New Roman"/>
          <w:b/>
          <w:sz w:val="32"/>
        </w:rPr>
      </w:pPr>
    </w:p>
    <w:p w:rsidR="00E4211F" w:rsidRDefault="007E3BD8" w:rsidP="00E4211F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Maternity Finish Upgrade</w:t>
      </w:r>
    </w:p>
    <w:p w:rsidR="007E3BD8" w:rsidRPr="00E4211F" w:rsidRDefault="007E3BD8" w:rsidP="00E4211F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SLB 1</w:t>
      </w:r>
      <w:r w:rsidRPr="007E3BD8">
        <w:rPr>
          <w:rFonts w:cs="Times New Roman"/>
          <w:b/>
          <w:sz w:val="32"/>
          <w:vertAlign w:val="superscript"/>
        </w:rPr>
        <w:t>st</w:t>
      </w:r>
      <w:r>
        <w:rPr>
          <w:rFonts w:cs="Times New Roman"/>
          <w:b/>
          <w:sz w:val="32"/>
        </w:rPr>
        <w:t xml:space="preserve"> &amp; 2</w:t>
      </w:r>
      <w:r w:rsidRPr="007E3BD8">
        <w:rPr>
          <w:rFonts w:cs="Times New Roman"/>
          <w:b/>
          <w:sz w:val="32"/>
          <w:vertAlign w:val="superscript"/>
        </w:rPr>
        <w:t>nd</w:t>
      </w:r>
      <w:r>
        <w:rPr>
          <w:rFonts w:cs="Times New Roman"/>
          <w:b/>
          <w:sz w:val="32"/>
        </w:rPr>
        <w:t xml:space="preserve"> floors</w:t>
      </w:r>
    </w:p>
    <w:p w:rsidR="00E4211F" w:rsidRDefault="00E4211F" w:rsidP="00E4211F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Control Number: </w:t>
      </w:r>
      <w:r w:rsidRPr="00577DB3">
        <w:rPr>
          <w:rFonts w:cs="Times New Roman"/>
          <w:sz w:val="28"/>
          <w:highlight w:val="yellow"/>
        </w:rPr>
        <w:t>[Insert Control Number]</w:t>
      </w:r>
    </w:p>
    <w:p w:rsidR="00E4211F" w:rsidRDefault="00E4211F" w:rsidP="00E4211F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RFP Release Date: </w:t>
      </w:r>
      <w:r w:rsidR="006960F0">
        <w:rPr>
          <w:rFonts w:cs="Times New Roman"/>
          <w:sz w:val="28"/>
        </w:rPr>
        <w:t>February 16</w:t>
      </w:r>
      <w:r w:rsidR="006960F0" w:rsidRPr="006960F0">
        <w:rPr>
          <w:rFonts w:cs="Times New Roman"/>
          <w:sz w:val="28"/>
          <w:vertAlign w:val="superscript"/>
        </w:rPr>
        <w:t>th</w:t>
      </w:r>
      <w:r w:rsidR="006960F0">
        <w:rPr>
          <w:rFonts w:cs="Times New Roman"/>
          <w:sz w:val="28"/>
        </w:rPr>
        <w:t>, 2022</w:t>
      </w:r>
    </w:p>
    <w:p w:rsidR="00E4211F" w:rsidRDefault="00E4211F" w:rsidP="00E4211F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RFP Due Date: </w:t>
      </w:r>
      <w:r w:rsidR="006960F0">
        <w:rPr>
          <w:rFonts w:cs="Times New Roman"/>
          <w:sz w:val="28"/>
        </w:rPr>
        <w:t>March 4</w:t>
      </w:r>
      <w:r w:rsidR="006960F0" w:rsidRPr="006960F0">
        <w:rPr>
          <w:rFonts w:cs="Times New Roman"/>
          <w:sz w:val="28"/>
          <w:vertAlign w:val="superscript"/>
        </w:rPr>
        <w:t>th</w:t>
      </w:r>
      <w:r w:rsidR="006960F0">
        <w:rPr>
          <w:rFonts w:cs="Times New Roman"/>
          <w:sz w:val="28"/>
        </w:rPr>
        <w:t>, 2022</w:t>
      </w:r>
    </w:p>
    <w:p w:rsidR="00577DB3" w:rsidRDefault="00577DB3" w:rsidP="00E4211F">
      <w:pPr>
        <w:jc w:val="center"/>
        <w:rPr>
          <w:rFonts w:cs="Times New Roman"/>
          <w:sz w:val="28"/>
        </w:rPr>
      </w:pPr>
    </w:p>
    <w:p w:rsidR="00577DB3" w:rsidRDefault="00577DB3" w:rsidP="00E4211F">
      <w:pPr>
        <w:jc w:val="center"/>
        <w:rPr>
          <w:rFonts w:cs="Times New Roman"/>
          <w:sz w:val="28"/>
        </w:rPr>
      </w:pPr>
    </w:p>
    <w:p w:rsidR="00577DB3" w:rsidRDefault="00577DB3" w:rsidP="00E4211F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Richmond University Medical Center </w:t>
      </w:r>
    </w:p>
    <w:p w:rsidR="00577DB3" w:rsidRDefault="00577DB3" w:rsidP="00577DB3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355 Bard Avenue</w:t>
      </w:r>
    </w:p>
    <w:p w:rsidR="00577DB3" w:rsidRDefault="00577DB3" w:rsidP="00577DB3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Staten Island, NY 10310</w:t>
      </w:r>
    </w:p>
    <w:p w:rsidR="00092F34" w:rsidRDefault="00092F34" w:rsidP="00577DB3">
      <w:pPr>
        <w:jc w:val="center"/>
        <w:rPr>
          <w:rFonts w:cs="Times New Roman"/>
          <w:sz w:val="28"/>
        </w:rPr>
      </w:pPr>
    </w:p>
    <w:p w:rsidR="00092F34" w:rsidRDefault="00092F34" w:rsidP="00577DB3">
      <w:pPr>
        <w:jc w:val="center"/>
        <w:rPr>
          <w:rFonts w:cs="Times New Roman"/>
          <w:sz w:val="28"/>
        </w:rPr>
      </w:pPr>
    </w:p>
    <w:p w:rsidR="00092F34" w:rsidRDefault="00092F34" w:rsidP="00577DB3">
      <w:pPr>
        <w:jc w:val="center"/>
        <w:rPr>
          <w:rFonts w:cs="Times New Roman"/>
          <w:sz w:val="28"/>
        </w:rPr>
      </w:pPr>
    </w:p>
    <w:p w:rsidR="00092F34" w:rsidRDefault="00092F34" w:rsidP="00577DB3">
      <w:pPr>
        <w:jc w:val="center"/>
        <w:rPr>
          <w:rFonts w:cs="Times New Roman"/>
          <w:sz w:val="28"/>
        </w:rPr>
      </w:pPr>
    </w:p>
    <w:p w:rsidR="00674389" w:rsidRDefault="00674389">
      <w:pPr>
        <w:spacing w:after="160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:rsidR="00AC6F48" w:rsidRDefault="00AC6F48" w:rsidP="00AC6F4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Table of Contents</w:t>
      </w:r>
    </w:p>
    <w:p w:rsidR="001C603C" w:rsidRDefault="001C603C" w:rsidP="00AC6F48">
      <w:pPr>
        <w:jc w:val="center"/>
        <w:rPr>
          <w:b/>
          <w:sz w:val="36"/>
        </w:rPr>
      </w:pPr>
    </w:p>
    <w:p w:rsidR="00AC6F48" w:rsidRDefault="001C603C" w:rsidP="009540C1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 w:rsidRPr="001C603C">
        <w:rPr>
          <w:bCs/>
          <w:szCs w:val="24"/>
        </w:rPr>
        <w:t>S</w:t>
      </w:r>
      <w:r w:rsidR="009D2C03">
        <w:rPr>
          <w:bCs/>
          <w:szCs w:val="24"/>
        </w:rPr>
        <w:t xml:space="preserve">COPE OF </w:t>
      </w:r>
      <w:r w:rsidR="009540C1">
        <w:rPr>
          <w:bCs/>
          <w:szCs w:val="24"/>
        </w:rPr>
        <w:t>SERVICES</w:t>
      </w:r>
    </w:p>
    <w:p w:rsidR="005E1F5C" w:rsidRDefault="005E1F5C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SPECIFICATIONS</w:t>
      </w:r>
    </w:p>
    <w:p w:rsidR="009540C1" w:rsidRDefault="009540C1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SCHEDULE REQUIREMENTS</w:t>
      </w:r>
    </w:p>
    <w:p w:rsidR="005E1F5C" w:rsidRDefault="005E1F5C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FEE STRUCTURE</w:t>
      </w:r>
    </w:p>
    <w:p w:rsidR="009540C1" w:rsidRPr="001C603C" w:rsidRDefault="009540C1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LIST OF DESIGN/CONSTRUCTION COMPONENTS</w:t>
      </w:r>
    </w:p>
    <w:p w:rsidR="001C603C" w:rsidRDefault="001C603C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C</w:t>
      </w:r>
      <w:r w:rsidR="009D2C03">
        <w:rPr>
          <w:bCs/>
          <w:szCs w:val="24"/>
        </w:rPr>
        <w:t>ONSTRUCTION ENCLOSURES</w:t>
      </w:r>
    </w:p>
    <w:p w:rsidR="001C603C" w:rsidRDefault="009D2C03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SECURITY</w:t>
      </w:r>
    </w:p>
    <w:p w:rsidR="00E01B55" w:rsidRDefault="00E01B55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INFECTION CONTROL</w:t>
      </w:r>
    </w:p>
    <w:p w:rsidR="00E01B55" w:rsidRDefault="00E01B55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LIFE SAFETY</w:t>
      </w:r>
    </w:p>
    <w:p w:rsidR="001C603C" w:rsidRDefault="001C603C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V</w:t>
      </w:r>
      <w:r w:rsidR="009D2C03">
        <w:rPr>
          <w:bCs/>
          <w:szCs w:val="24"/>
        </w:rPr>
        <w:t>EHICULAR ACCESS AND PARKING</w:t>
      </w:r>
    </w:p>
    <w:p w:rsidR="001C603C" w:rsidRDefault="009D2C03" w:rsidP="00F00BA0">
      <w:pPr>
        <w:pStyle w:val="ListParagraph"/>
        <w:numPr>
          <w:ilvl w:val="0"/>
          <w:numId w:val="11"/>
        </w:numPr>
        <w:spacing w:line="480" w:lineRule="auto"/>
        <w:ind w:left="360"/>
        <w:rPr>
          <w:bCs/>
          <w:szCs w:val="24"/>
        </w:rPr>
      </w:pPr>
      <w:r>
        <w:rPr>
          <w:bCs/>
          <w:szCs w:val="24"/>
        </w:rPr>
        <w:t>WASTE REMOVAL</w:t>
      </w:r>
    </w:p>
    <w:p w:rsidR="00AC6F48" w:rsidRDefault="00AC6F48" w:rsidP="00AC6F48">
      <w:pPr>
        <w:jc w:val="center"/>
        <w:rPr>
          <w:b/>
          <w:sz w:val="36"/>
        </w:rPr>
      </w:pPr>
    </w:p>
    <w:p w:rsidR="001C603C" w:rsidRDefault="001C603C" w:rsidP="00AC6F48">
      <w:pPr>
        <w:jc w:val="center"/>
        <w:rPr>
          <w:b/>
          <w:sz w:val="36"/>
        </w:rPr>
      </w:pPr>
    </w:p>
    <w:p w:rsidR="001C603C" w:rsidRDefault="001C603C" w:rsidP="00AC6F48">
      <w:pPr>
        <w:jc w:val="center"/>
        <w:rPr>
          <w:b/>
          <w:sz w:val="36"/>
        </w:rPr>
      </w:pPr>
    </w:p>
    <w:p w:rsidR="001C603C" w:rsidRPr="00AC6F48" w:rsidRDefault="001C603C" w:rsidP="00AC6F48">
      <w:pPr>
        <w:jc w:val="center"/>
        <w:rPr>
          <w:b/>
          <w:sz w:val="36"/>
        </w:rPr>
        <w:sectPr w:rsidR="001C603C" w:rsidRPr="00AC6F48" w:rsidSect="00E4211F">
          <w:footerReference w:type="even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E4DA4" w:rsidRPr="009D2C03" w:rsidRDefault="00674389" w:rsidP="009D2C03">
      <w:pPr>
        <w:spacing w:after="160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:rsidR="009D2C03" w:rsidRDefault="009540C1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lastRenderedPageBreak/>
        <w:t>Scope of Services</w:t>
      </w:r>
    </w:p>
    <w:p w:rsidR="00D01365" w:rsidRDefault="00D01365" w:rsidP="00D01365">
      <w:pPr>
        <w:pStyle w:val="ListParagraph"/>
        <w:ind w:left="360"/>
        <w:rPr>
          <w:b/>
          <w:bCs/>
        </w:rPr>
      </w:pPr>
    </w:p>
    <w:p w:rsidR="004B7675" w:rsidRPr="004B7675" w:rsidRDefault="004B7675" w:rsidP="004B7675">
      <w:pPr>
        <w:tabs>
          <w:tab w:val="left" w:pos="2010"/>
        </w:tabs>
        <w:rPr>
          <w:rFonts w:cs="Times New Roman"/>
          <w:szCs w:val="24"/>
        </w:rPr>
      </w:pPr>
      <w:r>
        <w:t>Construction</w:t>
      </w:r>
    </w:p>
    <w:p w:rsidR="004B7675" w:rsidRPr="004B7675" w:rsidRDefault="004B7675" w:rsidP="004B7675">
      <w:pPr>
        <w:tabs>
          <w:tab w:val="left" w:pos="720"/>
        </w:tabs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</w:rPr>
        <w:tab/>
      </w:r>
      <w:r w:rsidRPr="004B7675">
        <w:rPr>
          <w:rFonts w:cs="Times New Roman"/>
          <w:szCs w:val="24"/>
          <w:highlight w:val="yellow"/>
        </w:rPr>
        <w:t xml:space="preserve">The hospital is planning to upgrade interior finishes within </w:t>
      </w:r>
      <w:r>
        <w:rPr>
          <w:rFonts w:cs="Times New Roman"/>
          <w:szCs w:val="24"/>
          <w:highlight w:val="yellow"/>
        </w:rPr>
        <w:t xml:space="preserve">23 </w:t>
      </w:r>
      <w:r w:rsidRPr="004B7675">
        <w:rPr>
          <w:rFonts w:cs="Times New Roman"/>
          <w:szCs w:val="24"/>
          <w:highlight w:val="yellow"/>
        </w:rPr>
        <w:t>maternity patient rooms</w:t>
      </w:r>
      <w:r>
        <w:rPr>
          <w:rFonts w:cs="Times New Roman"/>
          <w:szCs w:val="24"/>
          <w:highlight w:val="yellow"/>
        </w:rPr>
        <w:t xml:space="preserve"> on floors 1 &amp; 2 of the SLB building</w:t>
      </w:r>
      <w:r w:rsidRPr="004B7675">
        <w:rPr>
          <w:rFonts w:cs="Times New Roman"/>
          <w:szCs w:val="24"/>
          <w:highlight w:val="yellow"/>
        </w:rPr>
        <w:t>.   To accomplish this, a phased room shut down will need to be initiated dependent on the patient census.  The plan as of now is to close 4 contiguous patient rooms at a time which leads us to a total o</w:t>
      </w:r>
      <w:r>
        <w:rPr>
          <w:rFonts w:cs="Times New Roman"/>
          <w:szCs w:val="24"/>
          <w:highlight w:val="yellow"/>
        </w:rPr>
        <w:t>f 6 phases. Each phase is anticipated to l</w:t>
      </w:r>
      <w:r w:rsidR="00B22F52">
        <w:rPr>
          <w:rFonts w:cs="Times New Roman"/>
          <w:szCs w:val="24"/>
          <w:highlight w:val="yellow"/>
        </w:rPr>
        <w:t>ast</w:t>
      </w:r>
      <w:r>
        <w:rPr>
          <w:rFonts w:cs="Times New Roman"/>
          <w:szCs w:val="24"/>
          <w:highlight w:val="yellow"/>
        </w:rPr>
        <w:t xml:space="preserve"> 2</w:t>
      </w:r>
      <w:r w:rsidRPr="004B7675">
        <w:rPr>
          <w:rFonts w:cs="Times New Roman"/>
          <w:szCs w:val="24"/>
          <w:highlight w:val="yellow"/>
        </w:rPr>
        <w:t xml:space="preserve"> weeks in duration.   </w:t>
      </w:r>
    </w:p>
    <w:p w:rsidR="004B7675" w:rsidRPr="004B7675" w:rsidRDefault="004B7675" w:rsidP="004B7675">
      <w:pPr>
        <w:tabs>
          <w:tab w:val="left" w:pos="720"/>
        </w:tabs>
        <w:rPr>
          <w:rFonts w:cs="Times New Roman"/>
          <w:szCs w:val="24"/>
          <w:highlight w:val="yellow"/>
        </w:rPr>
      </w:pPr>
    </w:p>
    <w:p w:rsidR="004B7675" w:rsidRPr="004B7675" w:rsidRDefault="004B7675" w:rsidP="004B7675">
      <w:pPr>
        <w:tabs>
          <w:tab w:val="left" w:pos="720"/>
        </w:tabs>
        <w:rPr>
          <w:rFonts w:cs="Times New Roman"/>
          <w:szCs w:val="24"/>
          <w:highlight w:val="yellow"/>
          <w:u w:val="single"/>
        </w:rPr>
      </w:pPr>
      <w:r w:rsidRPr="004B7675">
        <w:rPr>
          <w:rFonts w:cs="Times New Roman"/>
          <w:szCs w:val="24"/>
          <w:highlight w:val="yellow"/>
          <w:u w:val="single"/>
        </w:rPr>
        <w:t>Work within patient rooms is:</w:t>
      </w:r>
      <w:r w:rsidR="009C5888">
        <w:rPr>
          <w:rFonts w:cs="Times New Roman"/>
          <w:szCs w:val="24"/>
          <w:highlight w:val="yellow"/>
          <w:u w:val="single"/>
        </w:rPr>
        <w:t xml:space="preserve"> (but not limited to, see architectural drawings for full scope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patient room door and replace with new, re-use hardware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all patient room flooring &amp; replace with vinyl plank flooring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 xml:space="preserve">Patch all Gyp. </w:t>
      </w:r>
      <w:proofErr w:type="spellStart"/>
      <w:r w:rsidRPr="004B7675">
        <w:rPr>
          <w:rFonts w:cs="Times New Roman"/>
          <w:szCs w:val="24"/>
          <w:highlight w:val="yellow"/>
        </w:rPr>
        <w:t>Bd</w:t>
      </w:r>
      <w:proofErr w:type="spellEnd"/>
      <w:r w:rsidRPr="004B7675">
        <w:rPr>
          <w:rFonts w:cs="Times New Roman"/>
          <w:szCs w:val="24"/>
          <w:highlight w:val="yellow"/>
        </w:rPr>
        <w:t xml:space="preserve"> walls to receive new paint.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ceiling tiles, light fixtures, etc. and replace with new, ceiling grid to remain and receive coat of paint</w:t>
      </w:r>
      <w:r w:rsidR="009C5888">
        <w:rPr>
          <w:rFonts w:cs="Times New Roman"/>
          <w:szCs w:val="24"/>
          <w:highlight w:val="yellow"/>
        </w:rPr>
        <w:t>, any damaged grid components must be replaced in kind</w:t>
      </w:r>
      <w:r w:rsidRPr="004B7675">
        <w:rPr>
          <w:rFonts w:cs="Times New Roman"/>
          <w:szCs w:val="24"/>
          <w:highlight w:val="yellow"/>
        </w:rPr>
        <w:t>.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and replace all millwork, patient lockers, HVAC enclosures, etc.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all electrical outlets from headwall, bring circuitry back up to ceiling to feed new Amico headwalls. Medical gases to remain as is.</w:t>
      </w:r>
      <w:r w:rsidR="009C5888">
        <w:rPr>
          <w:rFonts w:cs="Times New Roman"/>
          <w:szCs w:val="24"/>
          <w:highlight w:val="yellow"/>
        </w:rPr>
        <w:t xml:space="preserve"> Install Amico headwall system, purchased and supplied by RUMC. Contractor to receive delivery and coordinate installation.</w:t>
      </w:r>
    </w:p>
    <w:p w:rsidR="004B7675" w:rsidRPr="004B7675" w:rsidRDefault="004B7675" w:rsidP="004B7675">
      <w:pPr>
        <w:tabs>
          <w:tab w:val="left" w:pos="720"/>
        </w:tabs>
        <w:ind w:left="360"/>
        <w:contextualSpacing/>
        <w:rPr>
          <w:rFonts w:cs="Times New Roman"/>
          <w:szCs w:val="24"/>
          <w:highlight w:val="yellow"/>
          <w:u w:val="single"/>
        </w:rPr>
      </w:pPr>
    </w:p>
    <w:p w:rsidR="004B7675" w:rsidRPr="004B7675" w:rsidRDefault="004B7675" w:rsidP="004B7675">
      <w:pPr>
        <w:tabs>
          <w:tab w:val="left" w:pos="720"/>
        </w:tabs>
        <w:ind w:left="360"/>
        <w:contextualSpacing/>
        <w:rPr>
          <w:rFonts w:cs="Times New Roman"/>
          <w:szCs w:val="24"/>
          <w:highlight w:val="yellow"/>
          <w:u w:val="single"/>
        </w:rPr>
      </w:pPr>
      <w:r w:rsidRPr="004B7675">
        <w:rPr>
          <w:rFonts w:cs="Times New Roman"/>
          <w:szCs w:val="24"/>
          <w:highlight w:val="yellow"/>
          <w:u w:val="single"/>
        </w:rPr>
        <w:t>Work within patient toilets is:</w:t>
      </w:r>
    </w:p>
    <w:p w:rsidR="004B7675" w:rsidRPr="004B7675" w:rsidRDefault="004B7675" w:rsidP="004B7675">
      <w:pPr>
        <w:tabs>
          <w:tab w:val="left" w:pos="720"/>
        </w:tabs>
        <w:ind w:left="1080"/>
        <w:contextualSpacing/>
        <w:rPr>
          <w:rFonts w:cs="Times New Roman"/>
          <w:szCs w:val="24"/>
          <w:highlight w:val="yellow"/>
        </w:rPr>
      </w:pP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Strip all floor and wall tile from toilets, replace with new.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Remove and replace all toilet fixtures, shower base &amp; millwork with new.</w:t>
      </w:r>
    </w:p>
    <w:p w:rsidR="004B7675" w:rsidRPr="004B7675" w:rsidRDefault="004B7675" w:rsidP="004B7675">
      <w:pPr>
        <w:numPr>
          <w:ilvl w:val="1"/>
          <w:numId w:val="30"/>
        </w:numPr>
        <w:tabs>
          <w:tab w:val="left" w:pos="720"/>
        </w:tabs>
        <w:spacing w:after="160"/>
        <w:contextualSpacing/>
        <w:rPr>
          <w:rFonts w:cs="Times New Roman"/>
          <w:szCs w:val="24"/>
          <w:highlight w:val="yellow"/>
        </w:rPr>
      </w:pPr>
      <w:r w:rsidRPr="004B7675">
        <w:rPr>
          <w:rFonts w:cs="Times New Roman"/>
          <w:szCs w:val="24"/>
          <w:highlight w:val="yellow"/>
        </w:rPr>
        <w:t>Replace all light fixtures, mirrors, grab bars.</w:t>
      </w:r>
    </w:p>
    <w:p w:rsidR="004B7675" w:rsidRPr="004B7675" w:rsidRDefault="004B7675" w:rsidP="004B7675">
      <w:pPr>
        <w:tabs>
          <w:tab w:val="left" w:pos="720"/>
        </w:tabs>
        <w:ind w:left="720"/>
        <w:rPr>
          <w:rFonts w:cs="Times New Roman"/>
          <w:szCs w:val="24"/>
          <w:highlight w:val="yellow"/>
        </w:rPr>
      </w:pPr>
    </w:p>
    <w:p w:rsidR="004B7675" w:rsidRPr="004B7675" w:rsidRDefault="004B7675" w:rsidP="004B7675">
      <w:pPr>
        <w:tabs>
          <w:tab w:val="left" w:pos="720"/>
        </w:tabs>
        <w:rPr>
          <w:rFonts w:cs="Times New Roman"/>
          <w:szCs w:val="24"/>
        </w:rPr>
      </w:pPr>
      <w:r w:rsidRPr="004B7675">
        <w:rPr>
          <w:rFonts w:cs="Times New Roman"/>
          <w:szCs w:val="24"/>
          <w:highlight w:val="yellow"/>
        </w:rPr>
        <w:tab/>
        <w:t xml:space="preserve">The maternity room interior upgrade is fundamentally a finishes change with no intended </w:t>
      </w:r>
      <w:r w:rsidRPr="004B7675">
        <w:rPr>
          <w:rFonts w:cs="Times New Roman"/>
          <w:szCs w:val="24"/>
          <w:highlight w:val="yellow"/>
        </w:rPr>
        <w:tab/>
        <w:t xml:space="preserve">impact to building services requiring </w:t>
      </w:r>
      <w:r w:rsidR="003104D0">
        <w:rPr>
          <w:rFonts w:cs="Times New Roman"/>
          <w:szCs w:val="24"/>
          <w:highlight w:val="yellow"/>
        </w:rPr>
        <w:t xml:space="preserve">major </w:t>
      </w:r>
      <w:r w:rsidRPr="004B7675">
        <w:rPr>
          <w:rFonts w:cs="Times New Roman"/>
          <w:szCs w:val="24"/>
          <w:highlight w:val="yellow"/>
        </w:rPr>
        <w:t>shutdowns</w:t>
      </w:r>
      <w:r w:rsidR="009C5888">
        <w:rPr>
          <w:rFonts w:cs="Times New Roman"/>
          <w:szCs w:val="24"/>
        </w:rPr>
        <w:t xml:space="preserve"> </w:t>
      </w:r>
      <w:r w:rsidR="009C5888" w:rsidRPr="003104D0">
        <w:rPr>
          <w:rFonts w:cs="Times New Roman"/>
          <w:szCs w:val="24"/>
          <w:highlight w:val="yellow"/>
        </w:rPr>
        <w:t>other than</w:t>
      </w:r>
      <w:r w:rsidR="003104D0" w:rsidRPr="003104D0">
        <w:rPr>
          <w:rFonts w:cs="Times New Roman"/>
          <w:szCs w:val="24"/>
          <w:highlight w:val="yellow"/>
        </w:rPr>
        <w:t xml:space="preserve"> electrical circuitry </w:t>
      </w:r>
      <w:r w:rsidR="003104D0">
        <w:rPr>
          <w:rFonts w:cs="Times New Roman"/>
          <w:szCs w:val="24"/>
          <w:highlight w:val="yellow"/>
        </w:rPr>
        <w:tab/>
      </w:r>
      <w:r w:rsidR="003104D0" w:rsidRPr="003104D0">
        <w:rPr>
          <w:rFonts w:cs="Times New Roman"/>
          <w:szCs w:val="24"/>
          <w:highlight w:val="yellow"/>
        </w:rPr>
        <w:t>which is conducted at the breaker panel serving the rooms.</w:t>
      </w:r>
    </w:p>
    <w:p w:rsidR="00D01365" w:rsidRDefault="00D01365" w:rsidP="00D01365">
      <w:pPr>
        <w:pStyle w:val="ListParagraph"/>
        <w:numPr>
          <w:ilvl w:val="1"/>
          <w:numId w:val="24"/>
        </w:numPr>
        <w:ind w:left="720"/>
      </w:pPr>
    </w:p>
    <w:p w:rsidR="00D01365" w:rsidRPr="00D01365" w:rsidRDefault="00D01365" w:rsidP="00D01365">
      <w:pPr>
        <w:pStyle w:val="ListParagraph"/>
      </w:pPr>
    </w:p>
    <w:p w:rsidR="009540C1" w:rsidRDefault="009540C1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Specifications</w:t>
      </w:r>
    </w:p>
    <w:p w:rsidR="00D57A90" w:rsidRDefault="00D57A90" w:rsidP="00D57A90">
      <w:pPr>
        <w:pStyle w:val="ListParagraph"/>
        <w:ind w:left="360"/>
        <w:rPr>
          <w:b/>
          <w:bCs/>
        </w:rPr>
      </w:pPr>
    </w:p>
    <w:p w:rsidR="009540C1" w:rsidRDefault="003104D0" w:rsidP="009540C1">
      <w:pPr>
        <w:pStyle w:val="ListParagraph"/>
        <w:numPr>
          <w:ilvl w:val="1"/>
          <w:numId w:val="27"/>
        </w:numPr>
        <w:ind w:left="720"/>
        <w:rPr>
          <w:highlight w:val="yellow"/>
        </w:rPr>
      </w:pPr>
      <w:r w:rsidRPr="00B24C12">
        <w:rPr>
          <w:highlight w:val="yellow"/>
        </w:rPr>
        <w:t xml:space="preserve">Specifications are as noted on the architectural construction documents prepared by Stantec consulting services, dated </w:t>
      </w:r>
      <w:r w:rsidR="00B24C12" w:rsidRPr="00B24C12">
        <w:rPr>
          <w:highlight w:val="yellow"/>
        </w:rPr>
        <w:t>01-24-22</w:t>
      </w:r>
    </w:p>
    <w:p w:rsidR="00A33975" w:rsidRDefault="00A33975" w:rsidP="009540C1">
      <w:pPr>
        <w:pStyle w:val="ListParagraph"/>
        <w:numPr>
          <w:ilvl w:val="1"/>
          <w:numId w:val="27"/>
        </w:numPr>
        <w:ind w:left="720"/>
        <w:rPr>
          <w:highlight w:val="yellow"/>
        </w:rPr>
      </w:pPr>
      <w:r>
        <w:rPr>
          <w:highlight w:val="yellow"/>
        </w:rPr>
        <w:t>Drawings:</w:t>
      </w:r>
    </w:p>
    <w:p w:rsidR="00A33975" w:rsidRDefault="00A33975" w:rsidP="00A33975">
      <w:pPr>
        <w:pStyle w:val="ListParagraph"/>
        <w:rPr>
          <w:highlight w:val="yellow"/>
        </w:rPr>
      </w:pPr>
      <w:r>
        <w:rPr>
          <w:highlight w:val="yellow"/>
        </w:rPr>
        <w:t>C-000.01</w:t>
      </w:r>
      <w:r>
        <w:rPr>
          <w:highlight w:val="yellow"/>
        </w:rPr>
        <w:tab/>
        <w:t>Cover Sheet</w:t>
      </w:r>
    </w:p>
    <w:p w:rsidR="00A33975" w:rsidRDefault="00A33975" w:rsidP="00A33975">
      <w:pPr>
        <w:pStyle w:val="ListParagraph"/>
        <w:rPr>
          <w:highlight w:val="yellow"/>
        </w:rPr>
      </w:pPr>
      <w:r>
        <w:rPr>
          <w:highlight w:val="yellow"/>
        </w:rPr>
        <w:t>A-000.00</w:t>
      </w:r>
      <w:r>
        <w:rPr>
          <w:highlight w:val="yellow"/>
        </w:rPr>
        <w:tab/>
        <w:t>Project Standards</w:t>
      </w:r>
    </w:p>
    <w:p w:rsidR="00A33975" w:rsidRDefault="00A33975" w:rsidP="00A33975">
      <w:pPr>
        <w:pStyle w:val="ListParagraph"/>
        <w:rPr>
          <w:highlight w:val="yellow"/>
        </w:rPr>
      </w:pPr>
      <w:r>
        <w:rPr>
          <w:highlight w:val="yellow"/>
        </w:rPr>
        <w:t>A-001.00</w:t>
      </w:r>
      <w:r>
        <w:rPr>
          <w:highlight w:val="yellow"/>
        </w:rPr>
        <w:tab/>
        <w:t xml:space="preserve">Standard mounting </w:t>
      </w:r>
      <w:r w:rsidR="0037703F">
        <w:rPr>
          <w:highlight w:val="yellow"/>
        </w:rPr>
        <w:t>heights</w:t>
      </w:r>
    </w:p>
    <w:p w:rsidR="0037703F" w:rsidRDefault="0037703F" w:rsidP="00A33975">
      <w:pPr>
        <w:pStyle w:val="ListParagraph"/>
        <w:rPr>
          <w:highlight w:val="yellow"/>
        </w:rPr>
      </w:pPr>
      <w:r>
        <w:rPr>
          <w:highlight w:val="yellow"/>
        </w:rPr>
        <w:t xml:space="preserve">A-120.00 </w:t>
      </w:r>
      <w:r>
        <w:rPr>
          <w:highlight w:val="yellow"/>
        </w:rPr>
        <w:tab/>
        <w:t>Demolition plan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t>A-13</w:t>
      </w:r>
      <w:r>
        <w:rPr>
          <w:highlight w:val="yellow"/>
        </w:rPr>
        <w:t xml:space="preserve">0.00 </w:t>
      </w:r>
      <w:r>
        <w:rPr>
          <w:highlight w:val="yellow"/>
        </w:rPr>
        <w:tab/>
      </w:r>
      <w:r>
        <w:rPr>
          <w:highlight w:val="yellow"/>
        </w:rPr>
        <w:t>Construction</w:t>
      </w:r>
      <w:r>
        <w:rPr>
          <w:highlight w:val="yellow"/>
        </w:rPr>
        <w:t xml:space="preserve"> plan</w:t>
      </w:r>
      <w:r>
        <w:rPr>
          <w:highlight w:val="yellow"/>
        </w:rPr>
        <w:t>, door schedule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t>A-140.00</w:t>
      </w:r>
      <w:r>
        <w:rPr>
          <w:highlight w:val="yellow"/>
        </w:rPr>
        <w:tab/>
        <w:t>Reflected Ceiling plan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lastRenderedPageBreak/>
        <w:t>A-150.00</w:t>
      </w:r>
      <w:r>
        <w:rPr>
          <w:highlight w:val="yellow"/>
        </w:rPr>
        <w:tab/>
        <w:t>Power, Data, nurse call and FF&amp;E plan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t>A-400.00</w:t>
      </w:r>
      <w:r>
        <w:rPr>
          <w:highlight w:val="yellow"/>
        </w:rPr>
        <w:tab/>
        <w:t>Fire stopping details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t>A-401.00</w:t>
      </w:r>
      <w:r>
        <w:rPr>
          <w:highlight w:val="yellow"/>
        </w:rPr>
        <w:tab/>
        <w:t>First floor typical A1 patient room and toilet room</w:t>
      </w:r>
    </w:p>
    <w:p w:rsidR="0033670A" w:rsidRDefault="0033670A" w:rsidP="0033670A">
      <w:pPr>
        <w:pStyle w:val="ListParagraph"/>
        <w:rPr>
          <w:highlight w:val="yellow"/>
        </w:rPr>
      </w:pPr>
      <w:r>
        <w:rPr>
          <w:highlight w:val="yellow"/>
        </w:rPr>
        <w:t>A-402.00</w:t>
      </w:r>
      <w:r>
        <w:rPr>
          <w:highlight w:val="yellow"/>
        </w:rPr>
        <w:tab/>
      </w:r>
      <w:r>
        <w:rPr>
          <w:highlight w:val="yellow"/>
        </w:rPr>
        <w:t>First floor typical</w:t>
      </w:r>
      <w:r>
        <w:rPr>
          <w:highlight w:val="yellow"/>
        </w:rPr>
        <w:t xml:space="preserve"> A2</w:t>
      </w:r>
      <w:r>
        <w:rPr>
          <w:highlight w:val="yellow"/>
        </w:rPr>
        <w:t xml:space="preserve"> patient room and toilet room</w:t>
      </w:r>
    </w:p>
    <w:p w:rsidR="00F051A2" w:rsidRDefault="00F051A2" w:rsidP="0033670A">
      <w:pPr>
        <w:pStyle w:val="ListParagraph"/>
        <w:rPr>
          <w:highlight w:val="yellow"/>
        </w:rPr>
      </w:pPr>
      <w:r>
        <w:rPr>
          <w:highlight w:val="yellow"/>
        </w:rPr>
        <w:t>A-403.00</w:t>
      </w:r>
      <w:r>
        <w:rPr>
          <w:highlight w:val="yellow"/>
        </w:rPr>
        <w:tab/>
      </w:r>
      <w:r w:rsidR="009A2F1D">
        <w:rPr>
          <w:highlight w:val="yellow"/>
        </w:rPr>
        <w:t>First floor typical B1 patient room and toilet room</w:t>
      </w:r>
    </w:p>
    <w:p w:rsidR="009A2F1D" w:rsidRDefault="009A2F1D" w:rsidP="0033670A">
      <w:pPr>
        <w:pStyle w:val="ListParagraph"/>
        <w:rPr>
          <w:highlight w:val="yellow"/>
        </w:rPr>
      </w:pPr>
      <w:r>
        <w:rPr>
          <w:highlight w:val="yellow"/>
        </w:rPr>
        <w:t>A-404.00</w:t>
      </w:r>
      <w:r>
        <w:rPr>
          <w:highlight w:val="yellow"/>
        </w:rPr>
        <w:tab/>
        <w:t>First floor typical B2 patient room and toilet room</w:t>
      </w:r>
    </w:p>
    <w:p w:rsidR="009A2F1D" w:rsidRDefault="009A2F1D" w:rsidP="0033670A">
      <w:pPr>
        <w:pStyle w:val="ListParagraph"/>
        <w:rPr>
          <w:highlight w:val="yellow"/>
        </w:rPr>
      </w:pPr>
      <w:r>
        <w:rPr>
          <w:highlight w:val="yellow"/>
        </w:rPr>
        <w:t>A-405.00</w:t>
      </w:r>
      <w:r>
        <w:rPr>
          <w:highlight w:val="yellow"/>
        </w:rPr>
        <w:tab/>
        <w:t>Second floor typical C1 patient room and toilet room</w:t>
      </w:r>
    </w:p>
    <w:p w:rsidR="003B7536" w:rsidRDefault="003B7536" w:rsidP="0033670A">
      <w:pPr>
        <w:pStyle w:val="ListParagraph"/>
        <w:rPr>
          <w:highlight w:val="yellow"/>
        </w:rPr>
      </w:pPr>
      <w:r>
        <w:rPr>
          <w:highlight w:val="yellow"/>
        </w:rPr>
        <w:t>A-406.00</w:t>
      </w:r>
      <w:r>
        <w:rPr>
          <w:highlight w:val="yellow"/>
        </w:rPr>
        <w:tab/>
        <w:t>Second floor typical C2 patient room and toilet room</w:t>
      </w:r>
    </w:p>
    <w:p w:rsidR="005915DE" w:rsidRDefault="005915DE" w:rsidP="0033670A">
      <w:pPr>
        <w:pStyle w:val="ListParagraph"/>
        <w:rPr>
          <w:highlight w:val="yellow"/>
        </w:rPr>
      </w:pPr>
      <w:r>
        <w:rPr>
          <w:highlight w:val="yellow"/>
        </w:rPr>
        <w:t>A-407.00</w:t>
      </w:r>
      <w:r>
        <w:rPr>
          <w:highlight w:val="yellow"/>
        </w:rPr>
        <w:tab/>
        <w:t>Second floor typical patient room and toilet room</w:t>
      </w:r>
    </w:p>
    <w:p w:rsidR="005915DE" w:rsidRDefault="005915DE" w:rsidP="0033670A">
      <w:pPr>
        <w:pStyle w:val="ListParagraph"/>
        <w:rPr>
          <w:highlight w:val="yellow"/>
        </w:rPr>
      </w:pPr>
      <w:r>
        <w:rPr>
          <w:highlight w:val="yellow"/>
        </w:rPr>
        <w:t>A-408.00</w:t>
      </w:r>
      <w:r>
        <w:rPr>
          <w:highlight w:val="yellow"/>
        </w:rPr>
        <w:tab/>
        <w:t>First floor Typical enlarged toilet plans</w:t>
      </w:r>
    </w:p>
    <w:p w:rsidR="005915DE" w:rsidRDefault="005915DE" w:rsidP="0033670A">
      <w:pPr>
        <w:pStyle w:val="ListParagraph"/>
        <w:rPr>
          <w:highlight w:val="yellow"/>
        </w:rPr>
      </w:pPr>
      <w:r>
        <w:rPr>
          <w:highlight w:val="yellow"/>
        </w:rPr>
        <w:t>A-409.00</w:t>
      </w:r>
      <w:r>
        <w:rPr>
          <w:highlight w:val="yellow"/>
        </w:rPr>
        <w:tab/>
        <w:t>Second floor typical enlarged toilet rooms</w:t>
      </w:r>
    </w:p>
    <w:p w:rsidR="005915DE" w:rsidRDefault="005915DE" w:rsidP="005915DE">
      <w:pPr>
        <w:pStyle w:val="ListParagraph"/>
        <w:rPr>
          <w:highlight w:val="yellow"/>
        </w:rPr>
      </w:pPr>
      <w:r>
        <w:rPr>
          <w:highlight w:val="yellow"/>
        </w:rPr>
        <w:t>A-501.00</w:t>
      </w:r>
      <w:r>
        <w:rPr>
          <w:highlight w:val="yellow"/>
        </w:rPr>
        <w:tab/>
        <w:t xml:space="preserve">Millwork </w:t>
      </w:r>
      <w:r w:rsidRPr="005915DE">
        <w:rPr>
          <w:highlight w:val="yellow"/>
        </w:rPr>
        <w:t>Details</w:t>
      </w:r>
    </w:p>
    <w:p w:rsidR="005915DE" w:rsidRDefault="005915DE" w:rsidP="005915DE">
      <w:pPr>
        <w:pStyle w:val="ListParagraph"/>
        <w:rPr>
          <w:highlight w:val="yellow"/>
        </w:rPr>
      </w:pPr>
      <w:r>
        <w:rPr>
          <w:highlight w:val="yellow"/>
        </w:rPr>
        <w:t>A-502.00</w:t>
      </w:r>
      <w:r>
        <w:rPr>
          <w:highlight w:val="yellow"/>
        </w:rPr>
        <w:tab/>
        <w:t>Millwork Details</w:t>
      </w:r>
    </w:p>
    <w:p w:rsidR="005915DE" w:rsidRDefault="005915DE" w:rsidP="005915DE">
      <w:pPr>
        <w:pStyle w:val="ListParagraph"/>
        <w:rPr>
          <w:highlight w:val="yellow"/>
        </w:rPr>
      </w:pPr>
      <w:r>
        <w:rPr>
          <w:highlight w:val="yellow"/>
        </w:rPr>
        <w:t>A-601.00</w:t>
      </w:r>
      <w:r>
        <w:rPr>
          <w:highlight w:val="yellow"/>
        </w:rPr>
        <w:tab/>
        <w:t>Finish Schedule</w:t>
      </w:r>
    </w:p>
    <w:p w:rsidR="005915DE" w:rsidRPr="005915DE" w:rsidRDefault="005915DE" w:rsidP="005915DE">
      <w:pPr>
        <w:pStyle w:val="ListParagraph"/>
        <w:rPr>
          <w:highlight w:val="yellow"/>
        </w:rPr>
      </w:pPr>
    </w:p>
    <w:p w:rsidR="005915DE" w:rsidRDefault="005915DE" w:rsidP="005915DE">
      <w:pPr>
        <w:pStyle w:val="ListParagraph"/>
        <w:numPr>
          <w:ilvl w:val="1"/>
          <w:numId w:val="27"/>
        </w:numPr>
        <w:ind w:left="720"/>
        <w:rPr>
          <w:highlight w:val="yellow"/>
        </w:rPr>
      </w:pPr>
      <w:r>
        <w:rPr>
          <w:highlight w:val="yellow"/>
        </w:rPr>
        <w:t xml:space="preserve">Headwall </w:t>
      </w:r>
      <w:r>
        <w:rPr>
          <w:highlight w:val="yellow"/>
        </w:rPr>
        <w:t>Drawings:</w:t>
      </w:r>
      <w:r w:rsidR="005306E5">
        <w:rPr>
          <w:highlight w:val="yellow"/>
        </w:rPr>
        <w:t xml:space="preserve"> Prepared by Amico  -  Richmond Hill, Ontario</w:t>
      </w:r>
    </w:p>
    <w:p w:rsidR="005915DE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#01</w:t>
      </w:r>
      <w:r w:rsidR="005915DE">
        <w:rPr>
          <w:highlight w:val="yellow"/>
        </w:rPr>
        <w:tab/>
      </w:r>
      <w:r>
        <w:rPr>
          <w:highlight w:val="yellow"/>
        </w:rPr>
        <w:t>Room type 1 &amp; type 2</w:t>
      </w:r>
    </w:p>
    <w:p w:rsidR="005306E5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#01.1</w:t>
      </w:r>
      <w:r>
        <w:rPr>
          <w:highlight w:val="yellow"/>
        </w:rPr>
        <w:tab/>
        <w:t>Room type 1 &amp; type 2</w:t>
      </w:r>
    </w:p>
    <w:p w:rsidR="005306E5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#2</w:t>
      </w:r>
      <w:r>
        <w:rPr>
          <w:highlight w:val="yellow"/>
        </w:rPr>
        <w:tab/>
        <w:t>Room type 3</w:t>
      </w:r>
    </w:p>
    <w:p w:rsidR="005306E5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#2.1</w:t>
      </w:r>
      <w:r>
        <w:rPr>
          <w:highlight w:val="yellow"/>
        </w:rPr>
        <w:tab/>
        <w:t>Room type 3</w:t>
      </w:r>
    </w:p>
    <w:p w:rsidR="005306E5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#03</w:t>
      </w:r>
      <w:r>
        <w:rPr>
          <w:highlight w:val="yellow"/>
        </w:rPr>
        <w:tab/>
        <w:t>Room type 4</w:t>
      </w:r>
    </w:p>
    <w:p w:rsidR="005306E5" w:rsidRDefault="005306E5" w:rsidP="005915DE">
      <w:pPr>
        <w:pStyle w:val="ListParagraph"/>
        <w:rPr>
          <w:highlight w:val="yellow"/>
        </w:rPr>
      </w:pPr>
      <w:r>
        <w:rPr>
          <w:highlight w:val="yellow"/>
        </w:rPr>
        <w:t>#03.1</w:t>
      </w:r>
      <w:r>
        <w:rPr>
          <w:highlight w:val="yellow"/>
        </w:rPr>
        <w:tab/>
        <w:t>Room type 4</w:t>
      </w:r>
    </w:p>
    <w:p w:rsidR="000C4E1B" w:rsidRDefault="000C4E1B" w:rsidP="005915DE">
      <w:pPr>
        <w:pStyle w:val="ListParagraph"/>
        <w:rPr>
          <w:highlight w:val="yellow"/>
        </w:rPr>
      </w:pPr>
    </w:p>
    <w:p w:rsidR="000C4E1B" w:rsidRPr="005915DE" w:rsidRDefault="000C4E1B" w:rsidP="000C4E1B">
      <w:pPr>
        <w:pStyle w:val="ListParagraph"/>
        <w:rPr>
          <w:highlight w:val="yellow"/>
        </w:rPr>
      </w:pPr>
    </w:p>
    <w:p w:rsidR="000C4E1B" w:rsidRDefault="000C4E1B" w:rsidP="000C4E1B">
      <w:pPr>
        <w:pStyle w:val="ListParagraph"/>
        <w:numPr>
          <w:ilvl w:val="1"/>
          <w:numId w:val="27"/>
        </w:numPr>
        <w:rPr>
          <w:highlight w:val="yellow"/>
        </w:rPr>
      </w:pPr>
      <w:r>
        <w:rPr>
          <w:highlight w:val="yellow"/>
        </w:rPr>
        <w:t>Phasing floor plan - preliminary</w:t>
      </w:r>
      <w:r>
        <w:rPr>
          <w:highlight w:val="yellow"/>
        </w:rPr>
        <w:t xml:space="preserve">: Prepared by </w:t>
      </w:r>
      <w:r>
        <w:rPr>
          <w:highlight w:val="yellow"/>
        </w:rPr>
        <w:t>RUMC facilities department</w:t>
      </w:r>
    </w:p>
    <w:p w:rsidR="000C4E1B" w:rsidRDefault="000C4E1B" w:rsidP="000C4E1B">
      <w:pPr>
        <w:pStyle w:val="ListParagraph"/>
        <w:rPr>
          <w:highlight w:val="yellow"/>
        </w:rPr>
      </w:pPr>
      <w:r>
        <w:rPr>
          <w:highlight w:val="yellow"/>
        </w:rPr>
        <w:t>A-1</w:t>
      </w:r>
      <w:bookmarkStart w:id="0" w:name="_GoBack"/>
      <w:bookmarkEnd w:id="0"/>
    </w:p>
    <w:p w:rsidR="0033670A" w:rsidRPr="0037703F" w:rsidRDefault="000C4E1B" w:rsidP="0033670A">
      <w:pPr>
        <w:pStyle w:val="ListParagraph"/>
        <w:rPr>
          <w:caps/>
          <w:highlight w:val="yellow"/>
        </w:rPr>
      </w:pPr>
      <w:r>
        <w:rPr>
          <w:caps/>
          <w:highlight w:val="yellow"/>
        </w:rPr>
        <w:t xml:space="preserve"> </w:t>
      </w:r>
    </w:p>
    <w:p w:rsidR="0037703F" w:rsidRPr="0037703F" w:rsidRDefault="0037703F" w:rsidP="00A33975">
      <w:pPr>
        <w:pStyle w:val="ListParagraph"/>
        <w:rPr>
          <w:caps/>
          <w:highlight w:val="yellow"/>
        </w:rPr>
      </w:pPr>
    </w:p>
    <w:p w:rsidR="009540C1" w:rsidRPr="009540C1" w:rsidRDefault="009540C1" w:rsidP="009540C1">
      <w:pPr>
        <w:pStyle w:val="ListParagraph"/>
        <w:rPr>
          <w:highlight w:val="yellow"/>
        </w:rPr>
      </w:pPr>
    </w:p>
    <w:p w:rsidR="00D01365" w:rsidRDefault="009540C1" w:rsidP="009540C1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Schedule Requirements</w:t>
      </w:r>
    </w:p>
    <w:p w:rsidR="00D01365" w:rsidRDefault="00D01365" w:rsidP="00D01365">
      <w:pPr>
        <w:pStyle w:val="ListParagraph"/>
        <w:ind w:left="360"/>
        <w:rPr>
          <w:b/>
          <w:bCs/>
        </w:rPr>
      </w:pPr>
    </w:p>
    <w:p w:rsidR="00D01365" w:rsidRPr="00B24C12" w:rsidRDefault="00B24C12" w:rsidP="009540C1">
      <w:pPr>
        <w:pStyle w:val="ListParagraph"/>
        <w:numPr>
          <w:ilvl w:val="1"/>
          <w:numId w:val="25"/>
        </w:numPr>
        <w:ind w:left="720"/>
        <w:rPr>
          <w:highlight w:val="yellow"/>
        </w:rPr>
      </w:pPr>
      <w:r w:rsidRPr="00B24C12">
        <w:rPr>
          <w:highlight w:val="yellow"/>
        </w:rPr>
        <w:t>It is anticipated that each phase of 4 rooms will take 2 weeks.</w:t>
      </w:r>
    </w:p>
    <w:p w:rsidR="00D01365" w:rsidRPr="00D01365" w:rsidRDefault="00D01365" w:rsidP="00D01365">
      <w:pPr>
        <w:pStyle w:val="ListParagraph"/>
      </w:pPr>
    </w:p>
    <w:p w:rsidR="00D01365" w:rsidRDefault="00D01365" w:rsidP="00D01365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Fee Structure</w:t>
      </w:r>
    </w:p>
    <w:p w:rsidR="009540C1" w:rsidRDefault="009540C1" w:rsidP="009540C1">
      <w:pPr>
        <w:pStyle w:val="ListParagraph"/>
        <w:ind w:left="360"/>
        <w:rPr>
          <w:b/>
          <w:bCs/>
        </w:rPr>
      </w:pPr>
    </w:p>
    <w:p w:rsidR="009540C1" w:rsidRPr="00B24C12" w:rsidRDefault="00B24C12" w:rsidP="009540C1">
      <w:pPr>
        <w:pStyle w:val="ListParagraph"/>
        <w:numPr>
          <w:ilvl w:val="1"/>
          <w:numId w:val="28"/>
        </w:numPr>
        <w:ind w:left="720"/>
        <w:rPr>
          <w:highlight w:val="yellow"/>
        </w:rPr>
      </w:pPr>
      <w:r w:rsidRPr="00B24C12">
        <w:rPr>
          <w:highlight w:val="yellow"/>
        </w:rPr>
        <w:t>Lump Sum</w:t>
      </w:r>
    </w:p>
    <w:p w:rsidR="009540C1" w:rsidRDefault="009540C1" w:rsidP="009540C1">
      <w:pPr>
        <w:pStyle w:val="ListParagraph"/>
        <w:numPr>
          <w:ilvl w:val="1"/>
          <w:numId w:val="28"/>
        </w:numPr>
        <w:ind w:left="720"/>
      </w:pPr>
      <w:r>
        <w:t>All invoices must be submitted to Facilities Department no later than the 5</w:t>
      </w:r>
      <w:r w:rsidRPr="00D75CC9">
        <w:rPr>
          <w:vertAlign w:val="superscript"/>
        </w:rPr>
        <w:t>th</w:t>
      </w:r>
      <w:r>
        <w:t xml:space="preserve"> day of every month.</w:t>
      </w:r>
    </w:p>
    <w:p w:rsidR="009540C1" w:rsidRPr="009540C1" w:rsidRDefault="009540C1" w:rsidP="009540C1">
      <w:pPr>
        <w:pStyle w:val="ListParagraph"/>
      </w:pPr>
    </w:p>
    <w:p w:rsidR="009540C1" w:rsidRDefault="009540C1" w:rsidP="00D01365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List of Design/Construction Components</w:t>
      </w:r>
    </w:p>
    <w:p w:rsidR="00D01365" w:rsidRPr="00D01365" w:rsidRDefault="00D01365" w:rsidP="00D01365">
      <w:pPr>
        <w:pStyle w:val="ListParagraph"/>
        <w:ind w:left="360"/>
        <w:rPr>
          <w:b/>
          <w:bCs/>
        </w:rPr>
      </w:pPr>
    </w:p>
    <w:p w:rsidR="009540C1" w:rsidRPr="009540C1" w:rsidRDefault="009540C1" w:rsidP="00D01365">
      <w:pPr>
        <w:pStyle w:val="ListParagraph"/>
        <w:numPr>
          <w:ilvl w:val="1"/>
          <w:numId w:val="26"/>
        </w:numPr>
        <w:ind w:left="720"/>
      </w:pPr>
      <w:r w:rsidRPr="009540C1">
        <w:t>Architectural</w:t>
      </w:r>
    </w:p>
    <w:p w:rsidR="00D01365" w:rsidRPr="00530AFB" w:rsidRDefault="00530AFB" w:rsidP="009540C1">
      <w:pPr>
        <w:pStyle w:val="ListParagraph"/>
        <w:numPr>
          <w:ilvl w:val="2"/>
          <w:numId w:val="29"/>
        </w:numPr>
        <w:ind w:left="1440" w:hanging="360"/>
        <w:rPr>
          <w:highlight w:val="yellow"/>
        </w:rPr>
      </w:pPr>
      <w:r w:rsidRPr="00530AFB">
        <w:rPr>
          <w:highlight w:val="yellow"/>
        </w:rPr>
        <w:t>As delineated on architectural drawings</w:t>
      </w:r>
    </w:p>
    <w:p w:rsidR="009540C1" w:rsidRPr="009540C1" w:rsidRDefault="009540C1" w:rsidP="009540C1">
      <w:pPr>
        <w:pStyle w:val="ListParagraph"/>
        <w:numPr>
          <w:ilvl w:val="1"/>
          <w:numId w:val="26"/>
        </w:numPr>
        <w:ind w:left="720"/>
      </w:pPr>
      <w:r>
        <w:lastRenderedPageBreak/>
        <w:t>Structural</w:t>
      </w:r>
    </w:p>
    <w:p w:rsidR="009540C1" w:rsidRPr="00530AFB" w:rsidRDefault="00530AFB" w:rsidP="009540C1">
      <w:pPr>
        <w:pStyle w:val="ListParagraph"/>
        <w:numPr>
          <w:ilvl w:val="2"/>
          <w:numId w:val="29"/>
        </w:numPr>
        <w:ind w:left="1440" w:hanging="360"/>
        <w:rPr>
          <w:highlight w:val="yellow"/>
        </w:rPr>
      </w:pPr>
      <w:r w:rsidRPr="00530AFB">
        <w:rPr>
          <w:highlight w:val="yellow"/>
        </w:rPr>
        <w:t>N/A</w:t>
      </w:r>
    </w:p>
    <w:p w:rsidR="009540C1" w:rsidRPr="009540C1" w:rsidRDefault="009540C1" w:rsidP="009540C1">
      <w:pPr>
        <w:pStyle w:val="ListParagraph"/>
        <w:numPr>
          <w:ilvl w:val="1"/>
          <w:numId w:val="26"/>
        </w:numPr>
        <w:ind w:left="720"/>
      </w:pPr>
      <w:r>
        <w:t>Specification Writing</w:t>
      </w:r>
    </w:p>
    <w:p w:rsidR="009540C1" w:rsidRPr="00530AFB" w:rsidRDefault="00530AFB" w:rsidP="009540C1">
      <w:pPr>
        <w:pStyle w:val="ListParagraph"/>
        <w:numPr>
          <w:ilvl w:val="2"/>
          <w:numId w:val="29"/>
        </w:numPr>
        <w:ind w:left="1440" w:hanging="360"/>
        <w:rPr>
          <w:highlight w:val="yellow"/>
        </w:rPr>
      </w:pPr>
      <w:r w:rsidRPr="00530AFB">
        <w:rPr>
          <w:highlight w:val="yellow"/>
        </w:rPr>
        <w:t>N/A</w:t>
      </w:r>
    </w:p>
    <w:p w:rsidR="009540C1" w:rsidRPr="009540C1" w:rsidRDefault="009540C1" w:rsidP="009540C1">
      <w:pPr>
        <w:pStyle w:val="ListParagraph"/>
        <w:numPr>
          <w:ilvl w:val="1"/>
          <w:numId w:val="26"/>
        </w:numPr>
        <w:ind w:left="720"/>
      </w:pPr>
      <w:r>
        <w:t>Cost Estimating</w:t>
      </w:r>
    </w:p>
    <w:p w:rsidR="009540C1" w:rsidRPr="00530AFB" w:rsidRDefault="00530AFB" w:rsidP="009540C1">
      <w:pPr>
        <w:pStyle w:val="ListParagraph"/>
        <w:numPr>
          <w:ilvl w:val="2"/>
          <w:numId w:val="29"/>
        </w:numPr>
        <w:ind w:left="1440" w:hanging="360"/>
        <w:rPr>
          <w:highlight w:val="yellow"/>
        </w:rPr>
      </w:pPr>
      <w:r w:rsidRPr="00530AFB">
        <w:rPr>
          <w:highlight w:val="yellow"/>
        </w:rPr>
        <w:t>N/A</w:t>
      </w:r>
    </w:p>
    <w:p w:rsidR="009540C1" w:rsidRPr="009540C1" w:rsidRDefault="009540C1" w:rsidP="009540C1">
      <w:pPr>
        <w:pStyle w:val="ListParagraph"/>
        <w:numPr>
          <w:ilvl w:val="1"/>
          <w:numId w:val="26"/>
        </w:numPr>
        <w:ind w:left="720"/>
      </w:pPr>
      <w:r>
        <w:t>Construction Administration</w:t>
      </w:r>
    </w:p>
    <w:p w:rsidR="009540C1" w:rsidRPr="00530AFB" w:rsidRDefault="00530AFB" w:rsidP="009540C1">
      <w:pPr>
        <w:pStyle w:val="ListParagraph"/>
        <w:numPr>
          <w:ilvl w:val="2"/>
          <w:numId w:val="29"/>
        </w:numPr>
        <w:ind w:left="1440" w:hanging="360"/>
        <w:rPr>
          <w:highlight w:val="yellow"/>
        </w:rPr>
      </w:pPr>
      <w:r w:rsidRPr="00530AFB">
        <w:rPr>
          <w:highlight w:val="yellow"/>
        </w:rPr>
        <w:t>N/A</w:t>
      </w:r>
    </w:p>
    <w:p w:rsidR="009D2C03" w:rsidRPr="009D2C03" w:rsidRDefault="009D2C03" w:rsidP="009D2C03"/>
    <w:p w:rsidR="009D2C03" w:rsidRDefault="00EF4234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Construction E</w:t>
      </w:r>
      <w:r w:rsidR="009D2C03" w:rsidRPr="009D2C03">
        <w:rPr>
          <w:b/>
          <w:bCs/>
        </w:rPr>
        <w:t>nclosures</w:t>
      </w:r>
    </w:p>
    <w:p w:rsidR="009D2C03" w:rsidRDefault="009D2C03" w:rsidP="009D2C03">
      <w:pPr>
        <w:rPr>
          <w:b/>
          <w:bCs/>
        </w:rPr>
      </w:pPr>
    </w:p>
    <w:p w:rsidR="00E01B55" w:rsidRDefault="00E01B55" w:rsidP="009D2C03">
      <w:pPr>
        <w:pStyle w:val="ListParagraph"/>
        <w:numPr>
          <w:ilvl w:val="0"/>
          <w:numId w:val="20"/>
        </w:numPr>
      </w:pPr>
      <w:r>
        <w:t>Provide temporary partitions and ceilings to separate work areas from Owner-occupied areas, to prevent penetration of dust and moisture into Owner-occupied areas, and to prevent damage to existing materials and equipment</w:t>
      </w:r>
    </w:p>
    <w:p w:rsidR="00E01B55" w:rsidRDefault="00E01B55" w:rsidP="007B2B3F">
      <w:pPr>
        <w:pStyle w:val="ListParagraph"/>
        <w:numPr>
          <w:ilvl w:val="0"/>
          <w:numId w:val="20"/>
        </w:numPr>
      </w:pPr>
      <w:r>
        <w:t xml:space="preserve">All </w:t>
      </w:r>
      <w:r w:rsidR="007B2B3F">
        <w:t>enclosures</w:t>
      </w:r>
      <w:r>
        <w:t xml:space="preserve"> must comply with RUMC infection control and life safety protocols.</w:t>
      </w:r>
    </w:p>
    <w:p w:rsidR="007B2B3F" w:rsidRDefault="007B2B3F" w:rsidP="009D2C03">
      <w:pPr>
        <w:pStyle w:val="ListParagraph"/>
        <w:numPr>
          <w:ilvl w:val="0"/>
          <w:numId w:val="20"/>
        </w:numPr>
      </w:pPr>
      <w:r>
        <w:t>Provide edge guard panels or equal sheet materials with closed joints and sealed edges with existing surfaces</w:t>
      </w:r>
    </w:p>
    <w:p w:rsidR="007B2B3F" w:rsidRDefault="007B2B3F" w:rsidP="007B2B3F">
      <w:pPr>
        <w:pStyle w:val="ListParagraph"/>
        <w:numPr>
          <w:ilvl w:val="0"/>
          <w:numId w:val="20"/>
        </w:numPr>
      </w:pPr>
      <w:r>
        <w:t>Provide sticky mats as needed</w:t>
      </w:r>
      <w:r w:rsidR="001860A0">
        <w:t xml:space="preserve"> to remove construction dust/debris from travelling.</w:t>
      </w:r>
    </w:p>
    <w:p w:rsidR="007B2B3F" w:rsidRDefault="007B2B3F" w:rsidP="009D2C03">
      <w:pPr>
        <w:pStyle w:val="ListParagraph"/>
        <w:numPr>
          <w:ilvl w:val="0"/>
          <w:numId w:val="20"/>
        </w:numPr>
      </w:pPr>
      <w:r>
        <w:t>Provide negative air pressure as needed</w:t>
      </w:r>
    </w:p>
    <w:p w:rsidR="007B2B3F" w:rsidRDefault="007B2B3F" w:rsidP="009D2C03">
      <w:pPr>
        <w:pStyle w:val="ListParagraph"/>
        <w:numPr>
          <w:ilvl w:val="0"/>
          <w:numId w:val="20"/>
        </w:numPr>
      </w:pPr>
      <w:r>
        <w:t xml:space="preserve">Provide HEPA air scrubber filtration machines as needed.  </w:t>
      </w:r>
      <w:proofErr w:type="spellStart"/>
      <w:r>
        <w:t>MiniForce</w:t>
      </w:r>
      <w:proofErr w:type="spellEnd"/>
      <w:r>
        <w:t xml:space="preserve"> II by </w:t>
      </w:r>
      <w:proofErr w:type="spellStart"/>
      <w:r>
        <w:t>Omnitec</w:t>
      </w:r>
      <w:proofErr w:type="spellEnd"/>
      <w:r>
        <w:t xml:space="preserve"> Design or equal.</w:t>
      </w:r>
    </w:p>
    <w:p w:rsidR="007B2B3F" w:rsidRDefault="007B2B3F" w:rsidP="001860A0">
      <w:pPr>
        <w:pStyle w:val="ListParagraph"/>
        <w:numPr>
          <w:ilvl w:val="0"/>
          <w:numId w:val="20"/>
        </w:numPr>
      </w:pPr>
      <w:r>
        <w:t>All hospital return air ducts in or near work areas is to be temporarily blocked or screened off as required.</w:t>
      </w:r>
    </w:p>
    <w:p w:rsidR="009D2C03" w:rsidRPr="009D2C03" w:rsidRDefault="009D2C03" w:rsidP="009D2C03"/>
    <w:p w:rsidR="009D2C03" w:rsidRDefault="009D2C03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 w:rsidRPr="009D2C03">
        <w:rPr>
          <w:b/>
          <w:bCs/>
        </w:rPr>
        <w:t>Security</w:t>
      </w:r>
    </w:p>
    <w:p w:rsidR="009D2C03" w:rsidRDefault="009D2C03" w:rsidP="009D2C03">
      <w:pPr>
        <w:rPr>
          <w:b/>
          <w:bCs/>
        </w:rPr>
      </w:pPr>
    </w:p>
    <w:p w:rsidR="00E01B55" w:rsidRDefault="00E01B55" w:rsidP="007B2B3F">
      <w:pPr>
        <w:pStyle w:val="ListParagraph"/>
        <w:numPr>
          <w:ilvl w:val="0"/>
          <w:numId w:val="17"/>
        </w:numPr>
      </w:pPr>
      <w:r>
        <w:t>All work areas must comply with RUMC Security protocols.</w:t>
      </w:r>
    </w:p>
    <w:p w:rsidR="001860A0" w:rsidRDefault="001860A0" w:rsidP="007B2B3F">
      <w:pPr>
        <w:pStyle w:val="ListParagraph"/>
        <w:numPr>
          <w:ilvl w:val="0"/>
          <w:numId w:val="17"/>
        </w:numPr>
      </w:pPr>
      <w:r>
        <w:t>Access in and out of all designated work areas must be coordinated with Facilities Department.</w:t>
      </w:r>
    </w:p>
    <w:p w:rsidR="00E01B55" w:rsidRDefault="00E01B55" w:rsidP="00E01B55">
      <w:pPr>
        <w:pStyle w:val="ListParagraph"/>
      </w:pPr>
    </w:p>
    <w:p w:rsidR="00E01B55" w:rsidRDefault="00EF4234" w:rsidP="00E01B55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Infection C</w:t>
      </w:r>
      <w:r w:rsidR="00E01B55">
        <w:rPr>
          <w:b/>
          <w:bCs/>
        </w:rPr>
        <w:t>ontrol</w:t>
      </w:r>
    </w:p>
    <w:p w:rsidR="00E01B55" w:rsidRDefault="00E01B55" w:rsidP="00E01B55">
      <w:pPr>
        <w:rPr>
          <w:b/>
          <w:bCs/>
        </w:rPr>
      </w:pPr>
    </w:p>
    <w:p w:rsidR="004E6059" w:rsidRDefault="004E6059" w:rsidP="007B2B3F">
      <w:pPr>
        <w:pStyle w:val="ListParagraph"/>
        <w:numPr>
          <w:ilvl w:val="0"/>
          <w:numId w:val="22"/>
        </w:numPr>
      </w:pPr>
      <w:r w:rsidRPr="004E6059">
        <w:rPr>
          <w:i/>
          <w:iCs/>
        </w:rPr>
        <w:t>Richmond University Medical Center – Infection Control Risk Assessment – Matrix of Precautions for Construction &amp; Renovation</w:t>
      </w:r>
      <w:r>
        <w:t xml:space="preserve"> will be provided.</w:t>
      </w:r>
    </w:p>
    <w:p w:rsidR="00E01B55" w:rsidRDefault="00E01B55" w:rsidP="007B2B3F">
      <w:pPr>
        <w:pStyle w:val="ListParagraph"/>
        <w:numPr>
          <w:ilvl w:val="0"/>
          <w:numId w:val="22"/>
        </w:numPr>
      </w:pPr>
      <w:r>
        <w:t>All work areas must comply with RUMC Infection Control protocols.</w:t>
      </w:r>
    </w:p>
    <w:p w:rsidR="00E01B55" w:rsidRDefault="00E01B55" w:rsidP="00E01B55">
      <w:pPr>
        <w:pStyle w:val="ListParagraph"/>
      </w:pPr>
    </w:p>
    <w:p w:rsidR="00E01B55" w:rsidRDefault="00EF4234" w:rsidP="00E01B55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Life S</w:t>
      </w:r>
      <w:r w:rsidR="00E01B55">
        <w:rPr>
          <w:b/>
          <w:bCs/>
        </w:rPr>
        <w:t>afety</w:t>
      </w:r>
    </w:p>
    <w:p w:rsidR="00E01B55" w:rsidRDefault="00E01B55" w:rsidP="00E01B55">
      <w:pPr>
        <w:rPr>
          <w:b/>
          <w:bCs/>
        </w:rPr>
      </w:pPr>
    </w:p>
    <w:p w:rsidR="00D01365" w:rsidRDefault="00D01365" w:rsidP="007B2B3F">
      <w:pPr>
        <w:pStyle w:val="ListParagraph"/>
        <w:numPr>
          <w:ilvl w:val="0"/>
          <w:numId w:val="23"/>
        </w:numPr>
      </w:pPr>
      <w:r w:rsidRPr="00D01365">
        <w:rPr>
          <w:i/>
          <w:iCs/>
        </w:rPr>
        <w:t>Richmond University Medical Center - Interim Life Safety Measures – Safety Manual</w:t>
      </w:r>
      <w:r>
        <w:t xml:space="preserve"> will be provided.</w:t>
      </w:r>
    </w:p>
    <w:p w:rsidR="00E01B55" w:rsidRDefault="00E01B55" w:rsidP="007B2B3F">
      <w:pPr>
        <w:pStyle w:val="ListParagraph"/>
        <w:numPr>
          <w:ilvl w:val="0"/>
          <w:numId w:val="23"/>
        </w:numPr>
      </w:pPr>
      <w:r>
        <w:t>All work areas must comply with RUMC Life Safety protocols.</w:t>
      </w:r>
    </w:p>
    <w:p w:rsidR="009D2C03" w:rsidRPr="009D2C03" w:rsidRDefault="009D2C03" w:rsidP="009D2C03"/>
    <w:p w:rsidR="009D2C03" w:rsidRDefault="00EF4234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Vehicular Access and P</w:t>
      </w:r>
      <w:r w:rsidR="009D2C03" w:rsidRPr="009D2C03">
        <w:rPr>
          <w:b/>
          <w:bCs/>
        </w:rPr>
        <w:t>arking</w:t>
      </w:r>
    </w:p>
    <w:p w:rsidR="009D2C03" w:rsidRDefault="009D2C03" w:rsidP="009D2C03">
      <w:pPr>
        <w:rPr>
          <w:b/>
          <w:bCs/>
        </w:rPr>
      </w:pPr>
    </w:p>
    <w:p w:rsidR="00E01B55" w:rsidRDefault="00E01B55" w:rsidP="00E01B55">
      <w:pPr>
        <w:pStyle w:val="ListParagraph"/>
        <w:numPr>
          <w:ilvl w:val="0"/>
          <w:numId w:val="21"/>
        </w:numPr>
      </w:pPr>
      <w:r>
        <w:t>Comply with regulations relating to use of streets and sidewalks, access to emergency facilities, and access for emergency vehicles</w:t>
      </w:r>
    </w:p>
    <w:p w:rsidR="00E01B55" w:rsidRDefault="00E01B55" w:rsidP="00E01B55">
      <w:pPr>
        <w:pStyle w:val="ListParagraph"/>
        <w:numPr>
          <w:ilvl w:val="0"/>
          <w:numId w:val="21"/>
        </w:numPr>
      </w:pPr>
      <w:r>
        <w:t>Coordinate access and haul routes with governing authorities and Facilities Department.</w:t>
      </w:r>
    </w:p>
    <w:p w:rsidR="00E01B55" w:rsidRDefault="00E01B55" w:rsidP="00E01B55">
      <w:pPr>
        <w:pStyle w:val="ListParagraph"/>
        <w:numPr>
          <w:ilvl w:val="0"/>
          <w:numId w:val="21"/>
        </w:numPr>
      </w:pPr>
      <w:r>
        <w:t>Provide and maintain access to fire hydrants and oxygen storage tanks, free of obstructions.</w:t>
      </w:r>
    </w:p>
    <w:p w:rsidR="00E01B55" w:rsidRDefault="00E01B55" w:rsidP="00E01B55">
      <w:pPr>
        <w:pStyle w:val="ListParagraph"/>
        <w:numPr>
          <w:ilvl w:val="0"/>
          <w:numId w:val="21"/>
        </w:numPr>
      </w:pPr>
      <w:r>
        <w:t>Existing RUMC parking areas may not be used for contractor/vendor parking.</w:t>
      </w:r>
    </w:p>
    <w:p w:rsidR="009D2C03" w:rsidRPr="009D2C03" w:rsidRDefault="009D2C03" w:rsidP="009D2C03"/>
    <w:p w:rsidR="009D2C03" w:rsidRDefault="00EF4234" w:rsidP="009D2C03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>
        <w:rPr>
          <w:b/>
          <w:bCs/>
        </w:rPr>
        <w:t>Waste R</w:t>
      </w:r>
      <w:r w:rsidR="009D2C03" w:rsidRPr="009D2C03">
        <w:rPr>
          <w:b/>
          <w:bCs/>
        </w:rPr>
        <w:t>emoval</w:t>
      </w:r>
    </w:p>
    <w:p w:rsidR="009D2C03" w:rsidRDefault="009D2C03" w:rsidP="009D2C03">
      <w:pPr>
        <w:rPr>
          <w:b/>
          <w:bCs/>
        </w:rPr>
      </w:pPr>
    </w:p>
    <w:p w:rsidR="009D2C03" w:rsidRDefault="00E01B55" w:rsidP="009D2C03">
      <w:pPr>
        <w:pStyle w:val="ListParagraph"/>
        <w:numPr>
          <w:ilvl w:val="0"/>
          <w:numId w:val="18"/>
        </w:numPr>
      </w:pPr>
      <w:r>
        <w:t>Provide waste removal services as required to maintain the work area in clean and orderly condition.</w:t>
      </w:r>
    </w:p>
    <w:p w:rsidR="009D2C03" w:rsidRDefault="00E01B55" w:rsidP="009D2C03">
      <w:pPr>
        <w:pStyle w:val="ListParagraph"/>
        <w:numPr>
          <w:ilvl w:val="0"/>
          <w:numId w:val="18"/>
        </w:numPr>
      </w:pPr>
      <w:r>
        <w:t>Provide container with lids.  Remove debris from site periodically.</w:t>
      </w:r>
    </w:p>
    <w:p w:rsidR="00527F57" w:rsidRPr="009D2C03" w:rsidRDefault="00E01B55" w:rsidP="00637275">
      <w:pPr>
        <w:pStyle w:val="ListParagraph"/>
        <w:numPr>
          <w:ilvl w:val="0"/>
          <w:numId w:val="18"/>
        </w:numPr>
      </w:pPr>
      <w:r>
        <w:t>If materials to be recycled or re-used on the project m</w:t>
      </w:r>
      <w:r w:rsidR="00637275">
        <w:t>ust be stored on-site, provide suitable non-combustible containers; locate containers holding flammable material outside the structure unless otherwise approved by the authority having jurisdiction</w:t>
      </w:r>
    </w:p>
    <w:sectPr w:rsidR="00527F57" w:rsidRPr="009D2C03" w:rsidSect="009D2C0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52" w:rsidRDefault="00332752" w:rsidP="00E4211F">
      <w:pPr>
        <w:spacing w:line="240" w:lineRule="auto"/>
      </w:pPr>
      <w:r>
        <w:separator/>
      </w:r>
    </w:p>
  </w:endnote>
  <w:endnote w:type="continuationSeparator" w:id="0">
    <w:p w:rsidR="00332752" w:rsidRDefault="00332752" w:rsidP="00E42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993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03C" w:rsidRDefault="001C6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E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603C" w:rsidRDefault="001C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52" w:rsidRDefault="00332752" w:rsidP="00E4211F">
      <w:pPr>
        <w:spacing w:line="240" w:lineRule="auto"/>
      </w:pPr>
      <w:r>
        <w:separator/>
      </w:r>
    </w:p>
  </w:footnote>
  <w:footnote w:type="continuationSeparator" w:id="0">
    <w:p w:rsidR="00332752" w:rsidRDefault="00332752" w:rsidP="00E42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3C" w:rsidRPr="00E4211F" w:rsidRDefault="001C603C">
    <w:pPr>
      <w:pStyle w:val="Header"/>
      <w:rPr>
        <w:rFonts w:cs="Times New Roman"/>
        <w:sz w:val="20"/>
      </w:rPr>
    </w:pPr>
    <w:r w:rsidRPr="00E4211F">
      <w:rPr>
        <w:rFonts w:cs="Times New Roman"/>
        <w:sz w:val="20"/>
      </w:rPr>
      <w:t>Richmond University Medical Center</w:t>
    </w:r>
    <w:r w:rsidRPr="00E4211F">
      <w:rPr>
        <w:rFonts w:cs="Times New Roman"/>
        <w:sz w:val="20"/>
      </w:rPr>
      <w:tab/>
    </w:r>
    <w:r w:rsidRPr="00E4211F">
      <w:rPr>
        <w:rFonts w:cs="Times New Roman"/>
        <w:sz w:val="20"/>
      </w:rPr>
      <w:tab/>
      <w:t xml:space="preserve">Control No. </w:t>
    </w:r>
    <w:r w:rsidRPr="00E4211F">
      <w:rPr>
        <w:rFonts w:cs="Times New Roman"/>
        <w:sz w:val="20"/>
        <w:highlight w:val="yellow"/>
      </w:rPr>
      <w:t>[Insert Control Number]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02F"/>
    <w:multiLevelType w:val="hybridMultilevel"/>
    <w:tmpl w:val="1F1E34BC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78A4"/>
    <w:multiLevelType w:val="hybridMultilevel"/>
    <w:tmpl w:val="E4B8F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332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B38"/>
    <w:multiLevelType w:val="hybridMultilevel"/>
    <w:tmpl w:val="A44C8D02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6643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179D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8C8"/>
    <w:multiLevelType w:val="hybridMultilevel"/>
    <w:tmpl w:val="0BBC771C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C6E"/>
    <w:multiLevelType w:val="multilevel"/>
    <w:tmpl w:val="D020FEA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23A5C"/>
    <w:multiLevelType w:val="hybridMultilevel"/>
    <w:tmpl w:val="7E8AE684"/>
    <w:lvl w:ilvl="0" w:tplc="78A23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37C4"/>
    <w:multiLevelType w:val="hybridMultilevel"/>
    <w:tmpl w:val="CF78DC3E"/>
    <w:lvl w:ilvl="0" w:tplc="6A7E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E78"/>
    <w:multiLevelType w:val="hybridMultilevel"/>
    <w:tmpl w:val="77CE9988"/>
    <w:lvl w:ilvl="0" w:tplc="21BCA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2FA6"/>
    <w:multiLevelType w:val="hybridMultilevel"/>
    <w:tmpl w:val="80C0C5B6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23F2E"/>
    <w:multiLevelType w:val="hybridMultilevel"/>
    <w:tmpl w:val="FDD2104E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762C"/>
    <w:multiLevelType w:val="multilevel"/>
    <w:tmpl w:val="A65A7B4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4217F7"/>
    <w:multiLevelType w:val="hybridMultilevel"/>
    <w:tmpl w:val="C93A6AB4"/>
    <w:lvl w:ilvl="0" w:tplc="8680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5A53"/>
    <w:multiLevelType w:val="hybridMultilevel"/>
    <w:tmpl w:val="BEC28C6C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175FB"/>
    <w:multiLevelType w:val="hybridMultilevel"/>
    <w:tmpl w:val="1928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93E37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94885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649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B30"/>
    <w:multiLevelType w:val="hybridMultilevel"/>
    <w:tmpl w:val="B1DCB402"/>
    <w:lvl w:ilvl="0" w:tplc="343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3617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1A6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85467"/>
    <w:multiLevelType w:val="hybridMultilevel"/>
    <w:tmpl w:val="50B6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529D3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B41F3"/>
    <w:multiLevelType w:val="hybridMultilevel"/>
    <w:tmpl w:val="7B0E6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656E5"/>
    <w:multiLevelType w:val="hybridMultilevel"/>
    <w:tmpl w:val="D0A6F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33FE6"/>
    <w:multiLevelType w:val="hybridMultilevel"/>
    <w:tmpl w:val="BB3A1DDC"/>
    <w:lvl w:ilvl="0" w:tplc="38C65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EE4C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26441"/>
    <w:multiLevelType w:val="hybridMultilevel"/>
    <w:tmpl w:val="16FC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0472"/>
    <w:multiLevelType w:val="hybridMultilevel"/>
    <w:tmpl w:val="66A07F9A"/>
    <w:lvl w:ilvl="0" w:tplc="0F3A8D5A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9"/>
  </w:num>
  <w:num w:numId="5">
    <w:abstractNumId w:val="25"/>
  </w:num>
  <w:num w:numId="6">
    <w:abstractNumId w:val="8"/>
  </w:num>
  <w:num w:numId="7">
    <w:abstractNumId w:val="27"/>
  </w:num>
  <w:num w:numId="8">
    <w:abstractNumId w:val="28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15"/>
  </w:num>
  <w:num w:numId="14">
    <w:abstractNumId w:val="22"/>
  </w:num>
  <w:num w:numId="15">
    <w:abstractNumId w:val="21"/>
  </w:num>
  <w:num w:numId="16">
    <w:abstractNumId w:val="5"/>
  </w:num>
  <w:num w:numId="17">
    <w:abstractNumId w:val="4"/>
  </w:num>
  <w:num w:numId="18">
    <w:abstractNumId w:val="24"/>
  </w:num>
  <w:num w:numId="19">
    <w:abstractNumId w:val="18"/>
  </w:num>
  <w:num w:numId="20">
    <w:abstractNumId w:val="19"/>
  </w:num>
  <w:num w:numId="21">
    <w:abstractNumId w:val="2"/>
  </w:num>
  <w:num w:numId="22">
    <w:abstractNumId w:val="26"/>
  </w:num>
  <w:num w:numId="23">
    <w:abstractNumId w:val="17"/>
  </w:num>
  <w:num w:numId="24">
    <w:abstractNumId w:val="6"/>
  </w:num>
  <w:num w:numId="25">
    <w:abstractNumId w:val="0"/>
  </w:num>
  <w:num w:numId="26">
    <w:abstractNumId w:val="12"/>
  </w:num>
  <w:num w:numId="27">
    <w:abstractNumId w:val="3"/>
  </w:num>
  <w:num w:numId="28">
    <w:abstractNumId w:val="20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evenAndOddHeader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EE"/>
    <w:rsid w:val="00001089"/>
    <w:rsid w:val="000017C5"/>
    <w:rsid w:val="000178A5"/>
    <w:rsid w:val="000255A7"/>
    <w:rsid w:val="00032218"/>
    <w:rsid w:val="00033032"/>
    <w:rsid w:val="00034F63"/>
    <w:rsid w:val="00044222"/>
    <w:rsid w:val="000442ED"/>
    <w:rsid w:val="00055898"/>
    <w:rsid w:val="0005770F"/>
    <w:rsid w:val="00092F34"/>
    <w:rsid w:val="000C0DAB"/>
    <w:rsid w:val="000C4E1B"/>
    <w:rsid w:val="000D6503"/>
    <w:rsid w:val="001061C2"/>
    <w:rsid w:val="001327F8"/>
    <w:rsid w:val="001564EE"/>
    <w:rsid w:val="00176DB4"/>
    <w:rsid w:val="001860A0"/>
    <w:rsid w:val="00186ACF"/>
    <w:rsid w:val="001B0BC0"/>
    <w:rsid w:val="001C603C"/>
    <w:rsid w:val="001E33EA"/>
    <w:rsid w:val="001E4DA4"/>
    <w:rsid w:val="001E5AC0"/>
    <w:rsid w:val="001F2612"/>
    <w:rsid w:val="001F6AA6"/>
    <w:rsid w:val="00204491"/>
    <w:rsid w:val="00220C35"/>
    <w:rsid w:val="00254BEE"/>
    <w:rsid w:val="00256C27"/>
    <w:rsid w:val="00261C6D"/>
    <w:rsid w:val="00266FD8"/>
    <w:rsid w:val="0028421D"/>
    <w:rsid w:val="002A7C89"/>
    <w:rsid w:val="002B33D3"/>
    <w:rsid w:val="002B3E31"/>
    <w:rsid w:val="002B7C6C"/>
    <w:rsid w:val="002C631B"/>
    <w:rsid w:val="002C6708"/>
    <w:rsid w:val="002E05B3"/>
    <w:rsid w:val="003104D0"/>
    <w:rsid w:val="003153AF"/>
    <w:rsid w:val="00322A89"/>
    <w:rsid w:val="00330061"/>
    <w:rsid w:val="00332752"/>
    <w:rsid w:val="0033670A"/>
    <w:rsid w:val="00371EB4"/>
    <w:rsid w:val="0037703F"/>
    <w:rsid w:val="003974EA"/>
    <w:rsid w:val="003B70B2"/>
    <w:rsid w:val="003B7536"/>
    <w:rsid w:val="003C0A9A"/>
    <w:rsid w:val="003E50EF"/>
    <w:rsid w:val="00432DC0"/>
    <w:rsid w:val="00443A48"/>
    <w:rsid w:val="00455264"/>
    <w:rsid w:val="00466390"/>
    <w:rsid w:val="004A7C94"/>
    <w:rsid w:val="004B7675"/>
    <w:rsid w:val="004E6059"/>
    <w:rsid w:val="00527F57"/>
    <w:rsid w:val="005306E5"/>
    <w:rsid w:val="00530AFB"/>
    <w:rsid w:val="005342F1"/>
    <w:rsid w:val="005608C3"/>
    <w:rsid w:val="00572715"/>
    <w:rsid w:val="00577DB3"/>
    <w:rsid w:val="00584630"/>
    <w:rsid w:val="005915DE"/>
    <w:rsid w:val="005A186E"/>
    <w:rsid w:val="005B32A3"/>
    <w:rsid w:val="005E1F5C"/>
    <w:rsid w:val="00611E78"/>
    <w:rsid w:val="0063352B"/>
    <w:rsid w:val="00637275"/>
    <w:rsid w:val="00654B2F"/>
    <w:rsid w:val="00674389"/>
    <w:rsid w:val="00680DAC"/>
    <w:rsid w:val="00684431"/>
    <w:rsid w:val="006863E4"/>
    <w:rsid w:val="006960F0"/>
    <w:rsid w:val="006A0532"/>
    <w:rsid w:val="006B1C40"/>
    <w:rsid w:val="006E7B6B"/>
    <w:rsid w:val="006F2979"/>
    <w:rsid w:val="007029C9"/>
    <w:rsid w:val="007200F7"/>
    <w:rsid w:val="00733F7F"/>
    <w:rsid w:val="00737C72"/>
    <w:rsid w:val="00766B4B"/>
    <w:rsid w:val="007B2B3F"/>
    <w:rsid w:val="007D1B84"/>
    <w:rsid w:val="007E1E57"/>
    <w:rsid w:val="007E3BD8"/>
    <w:rsid w:val="007E7FB2"/>
    <w:rsid w:val="008012A9"/>
    <w:rsid w:val="00801B61"/>
    <w:rsid w:val="00845B0C"/>
    <w:rsid w:val="00846269"/>
    <w:rsid w:val="008671D8"/>
    <w:rsid w:val="00892EF5"/>
    <w:rsid w:val="008B74AC"/>
    <w:rsid w:val="008E5A0C"/>
    <w:rsid w:val="00924AB9"/>
    <w:rsid w:val="00942C67"/>
    <w:rsid w:val="009540C1"/>
    <w:rsid w:val="009572EB"/>
    <w:rsid w:val="00980155"/>
    <w:rsid w:val="009A12E7"/>
    <w:rsid w:val="009A2F1D"/>
    <w:rsid w:val="009C12D0"/>
    <w:rsid w:val="009C1A3B"/>
    <w:rsid w:val="009C5888"/>
    <w:rsid w:val="009D2C03"/>
    <w:rsid w:val="009D4CD5"/>
    <w:rsid w:val="00A00E14"/>
    <w:rsid w:val="00A27A1C"/>
    <w:rsid w:val="00A33975"/>
    <w:rsid w:val="00A71294"/>
    <w:rsid w:val="00A7576D"/>
    <w:rsid w:val="00A82467"/>
    <w:rsid w:val="00AC6F48"/>
    <w:rsid w:val="00AD66A2"/>
    <w:rsid w:val="00B13409"/>
    <w:rsid w:val="00B22F52"/>
    <w:rsid w:val="00B24C12"/>
    <w:rsid w:val="00B50111"/>
    <w:rsid w:val="00B56722"/>
    <w:rsid w:val="00B630F7"/>
    <w:rsid w:val="00B63A02"/>
    <w:rsid w:val="00B87EAB"/>
    <w:rsid w:val="00BA1D2C"/>
    <w:rsid w:val="00BB4F14"/>
    <w:rsid w:val="00BC47D6"/>
    <w:rsid w:val="00BF6FC0"/>
    <w:rsid w:val="00C20F54"/>
    <w:rsid w:val="00C27047"/>
    <w:rsid w:val="00C4798A"/>
    <w:rsid w:val="00C521E1"/>
    <w:rsid w:val="00C52283"/>
    <w:rsid w:val="00C5539A"/>
    <w:rsid w:val="00C744A2"/>
    <w:rsid w:val="00C84BF9"/>
    <w:rsid w:val="00CB2B5C"/>
    <w:rsid w:val="00CF087F"/>
    <w:rsid w:val="00D01365"/>
    <w:rsid w:val="00D27170"/>
    <w:rsid w:val="00D3132B"/>
    <w:rsid w:val="00D33A68"/>
    <w:rsid w:val="00D412D7"/>
    <w:rsid w:val="00D57A90"/>
    <w:rsid w:val="00D71C94"/>
    <w:rsid w:val="00D75CC9"/>
    <w:rsid w:val="00D84073"/>
    <w:rsid w:val="00DB56CD"/>
    <w:rsid w:val="00DD3FD9"/>
    <w:rsid w:val="00DE14FD"/>
    <w:rsid w:val="00DE1F02"/>
    <w:rsid w:val="00DE49E7"/>
    <w:rsid w:val="00DE633B"/>
    <w:rsid w:val="00E01B55"/>
    <w:rsid w:val="00E4211F"/>
    <w:rsid w:val="00E6251B"/>
    <w:rsid w:val="00E6654D"/>
    <w:rsid w:val="00E845C1"/>
    <w:rsid w:val="00EC04FC"/>
    <w:rsid w:val="00EE04F7"/>
    <w:rsid w:val="00EF3259"/>
    <w:rsid w:val="00EF4234"/>
    <w:rsid w:val="00F00BA0"/>
    <w:rsid w:val="00F051A2"/>
    <w:rsid w:val="00F62CD1"/>
    <w:rsid w:val="00F84DA1"/>
    <w:rsid w:val="00F91A0B"/>
    <w:rsid w:val="00FA5B47"/>
    <w:rsid w:val="00FA7669"/>
    <w:rsid w:val="00FB554A"/>
    <w:rsid w:val="00FD2988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5937-46B1-4251-B85B-21326FC7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D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F3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F34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DA4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1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21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1F"/>
  </w:style>
  <w:style w:type="paragraph" w:styleId="Footer">
    <w:name w:val="footer"/>
    <w:basedOn w:val="Normal"/>
    <w:link w:val="FooterChar"/>
    <w:uiPriority w:val="99"/>
    <w:unhideWhenUsed/>
    <w:rsid w:val="00E421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1F"/>
  </w:style>
  <w:style w:type="character" w:customStyle="1" w:styleId="Heading1Char">
    <w:name w:val="Heading 1 Char"/>
    <w:basedOn w:val="DefaultParagraphFont"/>
    <w:link w:val="Heading1"/>
    <w:uiPriority w:val="9"/>
    <w:rsid w:val="00092F34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F3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4DA4"/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38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43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17C5"/>
    <w:pPr>
      <w:tabs>
        <w:tab w:val="right" w:leader="dot" w:pos="9350"/>
      </w:tabs>
      <w:spacing w:before="240"/>
      <w:ind w:left="240"/>
    </w:pPr>
  </w:style>
  <w:style w:type="table" w:styleId="TableGrid">
    <w:name w:val="Table Grid"/>
    <w:basedOn w:val="TableNormal"/>
    <w:uiPriority w:val="39"/>
    <w:rsid w:val="00C8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C631B"/>
    <w:pPr>
      <w:tabs>
        <w:tab w:val="right" w:leader="dot" w:pos="9350"/>
      </w:tabs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737C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">
    <w:name w:val="Grid Table 2"/>
    <w:basedOn w:val="TableNormal"/>
    <w:uiPriority w:val="47"/>
    <w:rsid w:val="007D1B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C20F54"/>
    <w:pPr>
      <w:spacing w:after="0" w:line="240" w:lineRule="auto"/>
    </w:pPr>
    <w:rPr>
      <w:rFonts w:ascii="Times New Roman" w:hAnsi="Times New Roman"/>
      <w:sz w:val="24"/>
    </w:rPr>
  </w:style>
  <w:style w:type="table" w:styleId="GridTable3">
    <w:name w:val="Grid Table 3"/>
    <w:basedOn w:val="TableNormal"/>
    <w:uiPriority w:val="48"/>
    <w:rsid w:val="002B33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9B81-E0B9-4AE3-AD05-DE86F7C9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 Abdelmalek</dc:creator>
  <cp:keywords/>
  <dc:description/>
  <cp:lastModifiedBy>Selton Ng</cp:lastModifiedBy>
  <cp:revision>37</cp:revision>
  <dcterms:created xsi:type="dcterms:W3CDTF">2021-01-28T14:00:00Z</dcterms:created>
  <dcterms:modified xsi:type="dcterms:W3CDTF">2022-02-09T15:37:00Z</dcterms:modified>
</cp:coreProperties>
</file>